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1DBB" w14:textId="57C273BF" w:rsidR="002010A9" w:rsidRPr="007B033E" w:rsidRDefault="005E366D" w:rsidP="002010A9">
      <w:pPr>
        <w:spacing w:after="720" w:line="276" w:lineRule="auto"/>
        <w:jc w:val="center"/>
        <w:rPr>
          <w:rFonts w:ascii="Verdana" w:hAnsi="Verdana" w:cs="Arial"/>
          <w:b/>
          <w:i/>
          <w:iCs/>
          <w:sz w:val="20"/>
          <w:szCs w:val="16"/>
        </w:rPr>
      </w:pPr>
      <w:r w:rsidRPr="007B033E">
        <w:rPr>
          <w:rFonts w:ascii="Verdana" w:hAnsi="Verdana" w:cs="Arial"/>
          <w:b/>
          <w:i/>
          <w:iCs/>
          <w:sz w:val="20"/>
          <w:szCs w:val="16"/>
        </w:rPr>
        <w:t>Čestné prohlášení k omezujícím opatřením ve vztahu k sankcím spojeným s porušováním mezinárodních</w:t>
      </w:r>
      <w:r w:rsidRPr="00CF4E0C">
        <w:rPr>
          <w:rFonts w:ascii="Verdana" w:hAnsi="Verdana" w:cs="Segoe UI"/>
          <w:b/>
          <w:i/>
          <w:iCs/>
          <w:sz w:val="16"/>
          <w:szCs w:val="16"/>
          <w:u w:val="single"/>
        </w:rPr>
        <w:t xml:space="preserve"> </w:t>
      </w:r>
      <w:r w:rsidRPr="007B033E">
        <w:rPr>
          <w:rFonts w:ascii="Verdana" w:hAnsi="Verdana" w:cs="Arial"/>
          <w:b/>
          <w:i/>
          <w:iCs/>
          <w:sz w:val="20"/>
          <w:szCs w:val="16"/>
        </w:rPr>
        <w:t>práv a konfliktem na Ukrajině</w:t>
      </w:r>
    </w:p>
    <w:p w14:paraId="54A0CF26" w14:textId="594A91C8" w:rsidR="001145BC" w:rsidRPr="00CF4E0C" w:rsidRDefault="003F2B74" w:rsidP="001145BC">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r w:rsidR="001145BC" w:rsidRPr="00CF4E0C">
        <w:rPr>
          <w:rFonts w:ascii="Verdana" w:hAnsi="Verdana" w:cs="Segoe UI"/>
          <w:b/>
          <w:i/>
          <w:iCs/>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1145BC" w:rsidRPr="00CF4E0C" w14:paraId="2540BE4D" w14:textId="77777777" w:rsidTr="00CF4E0C">
        <w:trPr>
          <w:trHeight w:val="298"/>
        </w:trPr>
        <w:tc>
          <w:tcPr>
            <w:tcW w:w="3227" w:type="dxa"/>
            <w:shd w:val="clear" w:color="auto" w:fill="D9D9D9"/>
          </w:tcPr>
          <w:p w14:paraId="3837BE0C"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4D8292A6" w14:textId="2C75DCAE"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0EEC8883" w14:textId="77777777" w:rsidTr="00CF4E0C">
        <w:trPr>
          <w:trHeight w:val="344"/>
        </w:trPr>
        <w:tc>
          <w:tcPr>
            <w:tcW w:w="3227" w:type="dxa"/>
            <w:shd w:val="clear" w:color="auto" w:fill="D9D9D9"/>
          </w:tcPr>
          <w:p w14:paraId="3FD15B33"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5DA49B74" w14:textId="4EA74148"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516AB3CF" w14:textId="77777777" w:rsidTr="00CF4E0C">
        <w:trPr>
          <w:trHeight w:val="350"/>
        </w:trPr>
        <w:tc>
          <w:tcPr>
            <w:tcW w:w="3227" w:type="dxa"/>
            <w:shd w:val="clear" w:color="auto" w:fill="D9D9D9"/>
          </w:tcPr>
          <w:p w14:paraId="233DB520"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115A548F" w14:textId="3366847D"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bl>
    <w:p w14:paraId="5C840DC2" w14:textId="28358C40" w:rsidR="001145BC" w:rsidRPr="00CF4E0C" w:rsidRDefault="001145BC" w:rsidP="009F75F4">
      <w:pPr>
        <w:widowControl w:val="0"/>
        <w:spacing w:before="120" w:after="120" w:line="276" w:lineRule="auto"/>
        <w:rPr>
          <w:rFonts w:ascii="Verdana" w:hAnsi="Verdana" w:cs="Segoe UI"/>
          <w:bCs/>
          <w:i/>
          <w:iCs/>
          <w:sz w:val="16"/>
          <w:szCs w:val="16"/>
        </w:rPr>
      </w:pPr>
      <w:r w:rsidRPr="00CF4E0C">
        <w:rPr>
          <w:rFonts w:ascii="Verdana" w:hAnsi="Verdana" w:cs="Segoe UI"/>
          <w:bCs/>
          <w:i/>
          <w:iCs/>
          <w:sz w:val="16"/>
          <w:szCs w:val="16"/>
        </w:rPr>
        <w:t>(dále jen „</w:t>
      </w:r>
      <w:r w:rsidR="003F2B74" w:rsidRPr="00CF4E0C">
        <w:rPr>
          <w:rFonts w:ascii="Verdana" w:hAnsi="Verdana" w:cs="Segoe UI"/>
          <w:bCs/>
          <w:i/>
          <w:iCs/>
          <w:sz w:val="16"/>
          <w:szCs w:val="16"/>
        </w:rPr>
        <w:t>dodavatel</w:t>
      </w:r>
      <w:r w:rsidRPr="00CF4E0C">
        <w:rPr>
          <w:rFonts w:ascii="Verdana" w:hAnsi="Verdana" w:cs="Segoe UI"/>
          <w:bCs/>
          <w:i/>
          <w:iCs/>
          <w:sz w:val="16"/>
          <w:szCs w:val="16"/>
        </w:rPr>
        <w:t>“),</w:t>
      </w:r>
    </w:p>
    <w:p w14:paraId="6BEDA4EE" w14:textId="1E961FB2" w:rsidR="00C6137C" w:rsidRPr="00CF4E0C" w:rsidRDefault="00B61BC0" w:rsidP="005E366D">
      <w:pPr>
        <w:widowControl w:val="0"/>
        <w:spacing w:before="360" w:after="120" w:line="276" w:lineRule="auto"/>
        <w:rPr>
          <w:rFonts w:ascii="Verdana" w:hAnsi="Verdana" w:cs="Segoe UI"/>
          <w:bCs/>
          <w:i/>
          <w:iCs/>
          <w:sz w:val="16"/>
          <w:szCs w:val="16"/>
        </w:rPr>
      </w:pPr>
      <w:r w:rsidRPr="00D12BCB">
        <w:rPr>
          <w:rFonts w:ascii="Verdana" w:hAnsi="Verdana" w:cs="Segoe UI"/>
          <w:bCs/>
          <w:i/>
          <w:iCs/>
          <w:sz w:val="16"/>
          <w:szCs w:val="16"/>
        </w:rPr>
        <w:t xml:space="preserve">tímto </w:t>
      </w:r>
      <w:r w:rsidR="00C6137C" w:rsidRPr="00D12BCB">
        <w:rPr>
          <w:rFonts w:ascii="Verdana" w:hAnsi="Verdana" w:cs="Segoe UI"/>
          <w:bCs/>
          <w:i/>
          <w:iCs/>
          <w:sz w:val="16"/>
          <w:szCs w:val="16"/>
        </w:rPr>
        <w:t>ve věci</w:t>
      </w:r>
      <w:r w:rsidRPr="00D12BCB">
        <w:rPr>
          <w:rFonts w:ascii="Verdana" w:hAnsi="Verdana" w:cs="Segoe UI"/>
          <w:bCs/>
          <w:i/>
          <w:iCs/>
          <w:sz w:val="16"/>
          <w:szCs w:val="16"/>
        </w:rPr>
        <w:t> veřejné zakáz</w:t>
      </w:r>
      <w:r w:rsidR="00C6137C" w:rsidRPr="00D12BCB">
        <w:rPr>
          <w:rFonts w:ascii="Verdana" w:hAnsi="Verdana" w:cs="Segoe UI"/>
          <w:bCs/>
          <w:i/>
          <w:iCs/>
          <w:sz w:val="16"/>
          <w:szCs w:val="16"/>
        </w:rPr>
        <w:t>ky</w:t>
      </w:r>
      <w:r w:rsidRPr="00D12BCB">
        <w:rPr>
          <w:rFonts w:ascii="Verdana" w:hAnsi="Verdana" w:cs="Segoe UI"/>
          <w:bCs/>
          <w:i/>
          <w:iCs/>
          <w:sz w:val="16"/>
          <w:szCs w:val="16"/>
        </w:rPr>
        <w:t xml:space="preserve"> s názvem </w:t>
      </w:r>
      <w:r w:rsidR="007B033E" w:rsidRPr="00D12BCB">
        <w:rPr>
          <w:rFonts w:ascii="Verdana" w:hAnsi="Verdana" w:cs="Palatino Linotype"/>
          <w:b/>
          <w:bCs/>
          <w:i/>
          <w:iCs/>
          <w:sz w:val="16"/>
          <w:szCs w:val="16"/>
        </w:rPr>
        <w:t>„</w:t>
      </w:r>
      <w:r w:rsidR="00B043DE" w:rsidRPr="00ED13CA">
        <w:rPr>
          <w:rFonts w:ascii="Verdana" w:hAnsi="Verdana" w:cs="Arial"/>
          <w:b/>
          <w:i/>
          <w:iCs/>
          <w:sz w:val="16"/>
          <w:szCs w:val="16"/>
        </w:rPr>
        <w:t>Pojištění lesů města Znojma</w:t>
      </w:r>
      <w:r w:rsidR="007B033E" w:rsidRPr="00D12BCB">
        <w:rPr>
          <w:rFonts w:ascii="Verdana" w:hAnsi="Verdana" w:cs="Palatino Linotype"/>
          <w:b/>
          <w:bCs/>
          <w:i/>
          <w:iCs/>
          <w:sz w:val="16"/>
          <w:szCs w:val="16"/>
        </w:rPr>
        <w:t>“</w:t>
      </w:r>
      <w:r w:rsidR="007B033E" w:rsidRPr="00D12BCB">
        <w:rPr>
          <w:rFonts w:ascii="Verdana" w:hAnsi="Verdana" w:cs="Arial"/>
          <w:b/>
          <w:i/>
          <w:iCs/>
          <w:sz w:val="16"/>
          <w:szCs w:val="16"/>
        </w:rPr>
        <w:t>,</w:t>
      </w:r>
      <w:r w:rsidR="00E83E0E" w:rsidRPr="00D12BCB">
        <w:rPr>
          <w:rFonts w:ascii="Verdana" w:hAnsi="Verdana" w:cs="Segoe UI"/>
          <w:bCs/>
          <w:i/>
          <w:iCs/>
          <w:sz w:val="16"/>
          <w:szCs w:val="16"/>
        </w:rPr>
        <w:t xml:space="preserve"> </w:t>
      </w:r>
      <w:r w:rsidR="00C6137C" w:rsidRPr="00D12BCB">
        <w:rPr>
          <w:rFonts w:ascii="Verdana" w:hAnsi="Verdana" w:cs="Segoe UI"/>
          <w:bCs/>
          <w:i/>
          <w:iCs/>
          <w:sz w:val="16"/>
          <w:szCs w:val="16"/>
        </w:rPr>
        <w:t>prohlašuje</w:t>
      </w:r>
      <w:r w:rsidR="002010A9" w:rsidRPr="00D12BCB">
        <w:rPr>
          <w:rFonts w:ascii="Verdana" w:hAnsi="Verdana" w:cs="Segoe UI"/>
          <w:bCs/>
          <w:i/>
          <w:iCs/>
          <w:sz w:val="16"/>
          <w:szCs w:val="16"/>
        </w:rPr>
        <w:t>, že</w:t>
      </w:r>
    </w:p>
    <w:p w14:paraId="327D4BF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Calibri" w:cs="Segoe UI"/>
          <w:bCs/>
          <w:i/>
          <w:iCs/>
          <w:color w:val="000000" w:themeColor="text1"/>
          <w:sz w:val="16"/>
          <w:szCs w:val="16"/>
        </w:rPr>
      </w:pPr>
      <w:r w:rsidRPr="00CF4E0C">
        <w:rPr>
          <w:rFonts w:eastAsia="Calibri" w:cs="Segoe UI"/>
          <w:bCs/>
          <w:i/>
          <w:iCs/>
          <w:color w:val="000000" w:themeColor="text1"/>
          <w:sz w:val="16"/>
          <w:szCs w:val="16"/>
        </w:rPr>
        <w:t xml:space="preserve">on </w:t>
      </w:r>
      <w:r w:rsidRPr="00CF4E0C">
        <w:rPr>
          <w:rFonts w:eastAsia="Times New Roman" w:cs="Segoe UI"/>
          <w:i/>
          <w:iCs/>
          <w:color w:val="000000" w:themeColor="text1"/>
          <w:sz w:val="16"/>
          <w:szCs w:val="16"/>
        </w:rPr>
        <w:t xml:space="preserve">ani </w:t>
      </w:r>
      <w:bookmarkStart w:id="0" w:name="_Hlk101524639"/>
      <w:r w:rsidRPr="00CF4E0C">
        <w:rPr>
          <w:rFonts w:eastAsia="Times New Roman" w:cs="Segoe UI"/>
          <w:i/>
          <w:iCs/>
          <w:color w:val="000000" w:themeColor="text1"/>
          <w:sz w:val="16"/>
          <w:szCs w:val="16"/>
        </w:rPr>
        <w:t xml:space="preserve">kterýkoli z jeho poddodavatelů či jiných osob dle § 83 zákona č. 134/2016 Sb., o zadávání veřejných zakázek, ve znění pozdějších předpisů, který se bude podílet na plnění této veřejné zakázky v rozsahu více než 10 % </w:t>
      </w:r>
      <w:bookmarkEnd w:id="0"/>
      <w:r w:rsidRPr="00CF4E0C">
        <w:rPr>
          <w:rFonts w:eastAsia="Times New Roman" w:cs="Segoe UI"/>
          <w:i/>
          <w:iCs/>
          <w:color w:val="000000" w:themeColor="text1"/>
          <w:sz w:val="16"/>
          <w:szCs w:val="16"/>
        </w:rPr>
        <w:t>nabídkové ceny,</w:t>
      </w:r>
    </w:p>
    <w:p w14:paraId="0BD91629"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ruským státním příslušníkem, fyzickou či právnickou osobou nebo subjektem či orgánem se sídlem v Rusku,</w:t>
      </w:r>
    </w:p>
    <w:p w14:paraId="2233CFE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z více než 50 % přímo či nepřímo vlastněn některým ze subjektů uvedených v písmeni a), ani</w:t>
      </w:r>
    </w:p>
    <w:p w14:paraId="38BC974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nejedná jménem nebo na pokyn některého ze subjektů uvedených v písmeni a) nebo b).</w:t>
      </w:r>
    </w:p>
    <w:p w14:paraId="57CB010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color w:val="000000" w:themeColor="text1"/>
          <w:sz w:val="16"/>
          <w:szCs w:val="16"/>
        </w:rPr>
      </w:pPr>
      <w:r w:rsidRPr="00CF4E0C">
        <w:rPr>
          <w:rFonts w:eastAsia="Times New Roman" w:cs="Segoe UI"/>
          <w:bCs/>
          <w:i/>
          <w:iCs/>
          <w:color w:val="000000" w:themeColor="text1"/>
          <w:sz w:val="16"/>
          <w:szCs w:val="16"/>
        </w:rPr>
        <w:t xml:space="preserve">není osobou </w:t>
      </w:r>
      <w:r w:rsidRPr="00CF4E0C">
        <w:rPr>
          <w:rFonts w:eastAsia="Times New Roman" w:cs="Segoe UI"/>
          <w:i/>
          <w:iCs/>
          <w:color w:val="000000" w:themeColor="text1"/>
          <w:sz w:val="16"/>
          <w:szCs w:val="16"/>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r w:rsidRPr="00CF4E0C">
        <w:rPr>
          <w:rFonts w:eastAsia="Calibri" w:cs="Segoe UI"/>
          <w:i/>
          <w:iCs/>
          <w:color w:val="000000" w:themeColor="text1"/>
          <w:sz w:val="16"/>
          <w:szCs w:val="16"/>
          <w:vertAlign w:val="superscript"/>
        </w:rPr>
        <w:footnoteReference w:id="1"/>
      </w:r>
      <w:r w:rsidRPr="00CF4E0C">
        <w:rPr>
          <w:rFonts w:eastAsia="Calibri" w:cs="Segoe UI"/>
          <w:i/>
          <w:iCs/>
          <w:color w:val="000000" w:themeColor="text1"/>
          <w:sz w:val="16"/>
          <w:szCs w:val="16"/>
        </w:rPr>
        <w:t>.</w:t>
      </w:r>
    </w:p>
    <w:p w14:paraId="1AE21AC5" w14:textId="7C191548" w:rsidR="002010A9"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sz w:val="16"/>
          <w:szCs w:val="16"/>
        </w:rPr>
      </w:pPr>
      <w:r w:rsidRPr="00CF4E0C">
        <w:rPr>
          <w:rFonts w:cs="Segoe UI"/>
          <w:i/>
          <w:iCs/>
          <w:color w:val="000000" w:themeColor="text1"/>
          <w:sz w:val="16"/>
          <w:szCs w:val="16"/>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p>
    <w:p w14:paraId="5924D156" w14:textId="0214FD18" w:rsidR="00F938F1" w:rsidRDefault="00F938F1" w:rsidP="005C08C4">
      <w:pPr>
        <w:rPr>
          <w:rFonts w:ascii="Verdana" w:hAnsi="Verdana" w:cs="Segoe UI"/>
          <w:i/>
          <w:iCs/>
          <w:sz w:val="16"/>
          <w:szCs w:val="16"/>
        </w:rPr>
      </w:pPr>
    </w:p>
    <w:p w14:paraId="3E8E9C38" w14:textId="77777777" w:rsidR="007B033E" w:rsidRPr="00C73AAD" w:rsidRDefault="007B033E" w:rsidP="007B033E">
      <w:pPr>
        <w:tabs>
          <w:tab w:val="left" w:pos="2160"/>
        </w:tabs>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000BEBD6" w14:textId="77777777" w:rsidR="007B033E" w:rsidRPr="00C73AAD" w:rsidRDefault="007B033E" w:rsidP="007B033E">
      <w:pPr>
        <w:tabs>
          <w:tab w:val="left" w:pos="2160"/>
        </w:tabs>
        <w:rPr>
          <w:rFonts w:ascii="Verdana" w:hAnsi="Verdana" w:cs="Arial"/>
          <w:b/>
          <w:i/>
          <w:iCs/>
          <w:sz w:val="16"/>
          <w:szCs w:val="16"/>
        </w:rPr>
      </w:pPr>
    </w:p>
    <w:p w14:paraId="64631BE6" w14:textId="77777777" w:rsidR="007B033E" w:rsidRPr="00C73AAD" w:rsidRDefault="007B033E" w:rsidP="007B033E">
      <w:pPr>
        <w:tabs>
          <w:tab w:val="left" w:pos="2160"/>
        </w:tabs>
        <w:rPr>
          <w:rFonts w:ascii="Verdana" w:hAnsi="Verdana" w:cs="Arial"/>
          <w:b/>
          <w:i/>
          <w:iCs/>
          <w:sz w:val="16"/>
          <w:szCs w:val="16"/>
        </w:rPr>
      </w:pPr>
    </w:p>
    <w:p w14:paraId="4932385F" w14:textId="77777777" w:rsidR="007B033E" w:rsidRPr="00C73AAD" w:rsidRDefault="007B033E" w:rsidP="007B033E">
      <w:pPr>
        <w:tabs>
          <w:tab w:val="left" w:pos="2160"/>
        </w:tabs>
        <w:rPr>
          <w:rFonts w:ascii="Verdana" w:hAnsi="Verdana" w:cs="Arial"/>
          <w:b/>
          <w:i/>
          <w:iCs/>
          <w:sz w:val="16"/>
          <w:szCs w:val="16"/>
        </w:rPr>
      </w:pPr>
    </w:p>
    <w:p w14:paraId="26A9789E" w14:textId="77777777" w:rsidR="007B033E" w:rsidRPr="00C73AAD" w:rsidRDefault="007B033E" w:rsidP="007B033E">
      <w:pPr>
        <w:tabs>
          <w:tab w:val="left" w:pos="2160"/>
        </w:tabs>
        <w:rPr>
          <w:rFonts w:ascii="Verdana" w:hAnsi="Verdana" w:cs="Arial"/>
          <w:b/>
          <w:i/>
          <w:iCs/>
          <w:sz w:val="16"/>
          <w:szCs w:val="16"/>
        </w:rPr>
      </w:pPr>
    </w:p>
    <w:p w14:paraId="4E8512A6" w14:textId="77777777" w:rsidR="007B033E" w:rsidRPr="00C73AAD" w:rsidRDefault="007B033E" w:rsidP="007B033E">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7A3E2E99" w14:textId="77777777" w:rsidR="007B033E" w:rsidRPr="00CF4E0C" w:rsidRDefault="007B033E" w:rsidP="005C08C4">
      <w:pPr>
        <w:rPr>
          <w:rFonts w:ascii="Verdana" w:hAnsi="Verdana" w:cs="Segoe UI"/>
          <w:i/>
          <w:iCs/>
          <w:sz w:val="16"/>
          <w:szCs w:val="16"/>
        </w:rPr>
      </w:pPr>
    </w:p>
    <w:sectPr w:rsidR="007B033E" w:rsidRPr="00CF4E0C" w:rsidSect="007B033E">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675D6" w14:textId="77777777" w:rsidR="003D541D" w:rsidRDefault="003D541D" w:rsidP="00F65853">
      <w:r>
        <w:separator/>
      </w:r>
    </w:p>
  </w:endnote>
  <w:endnote w:type="continuationSeparator" w:id="0">
    <w:p w14:paraId="7FC7F710" w14:textId="77777777" w:rsidR="003D541D" w:rsidRDefault="003D541D"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cs="Verdana"/>
        <w:b/>
        <w:bCs/>
        <w:i/>
        <w:iCs/>
        <w:color w:val="0D50FF"/>
        <w:sz w:val="14"/>
        <w:szCs w:val="14"/>
      </w:rPr>
      <w:id w:val="-1549994789"/>
      <w:docPartObj>
        <w:docPartGallery w:val="Page Numbers (Bottom of Page)"/>
        <w:docPartUnique/>
      </w:docPartObj>
    </w:sdtPr>
    <w:sdtContent>
      <w:p w14:paraId="5B02A6B4" w14:textId="319567A3" w:rsidR="00230186" w:rsidRPr="007B033E" w:rsidRDefault="007B033E" w:rsidP="007B033E">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4"/>
            <w:szCs w:val="14"/>
          </w:rPr>
        </w:pPr>
        <w:r>
          <w:rPr>
            <w:rFonts w:ascii="Verdana" w:hAnsi="Verdana" w:cs="Verdana"/>
            <w:b/>
            <w:bCs/>
            <w:i/>
            <w:iCs/>
            <w:color w:val="0D50FF"/>
            <w:sz w:val="14"/>
            <w:szCs w:val="14"/>
          </w:rPr>
          <w:t xml:space="preserve">Čestné prohlášení </w:t>
        </w:r>
        <w:r w:rsidRPr="007B033E">
          <w:rPr>
            <w:rFonts w:ascii="Verdana" w:hAnsi="Verdana" w:cs="Verdana"/>
            <w:b/>
            <w:bCs/>
            <w:i/>
            <w:iCs/>
            <w:color w:val="0D50FF"/>
            <w:sz w:val="14"/>
            <w:szCs w:val="14"/>
          </w:rPr>
          <w:t>k omezujícím opatřením ve vztahu k sankcím spojeným s porušováním mezinárodních práv a konfliktem na Ukrajině</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C4D33" w14:textId="77777777" w:rsidR="003D541D" w:rsidRDefault="003D541D" w:rsidP="00F65853">
      <w:r>
        <w:separator/>
      </w:r>
    </w:p>
  </w:footnote>
  <w:footnote w:type="continuationSeparator" w:id="0">
    <w:p w14:paraId="4BF36832" w14:textId="77777777" w:rsidR="003D541D" w:rsidRDefault="003D541D" w:rsidP="00F65853">
      <w:r>
        <w:continuationSeparator/>
      </w:r>
    </w:p>
  </w:footnote>
  <w:footnote w:id="1">
    <w:p w14:paraId="113E3187" w14:textId="77777777" w:rsidR="005E366D" w:rsidRPr="007B033E" w:rsidRDefault="005E366D" w:rsidP="005E366D">
      <w:pPr>
        <w:pStyle w:val="Textpoznpodarou"/>
        <w:spacing w:before="120"/>
        <w:rPr>
          <w:rFonts w:ascii="Verdana" w:hAnsi="Verdana" w:cs="Segoe UI"/>
          <w:i/>
          <w:iCs/>
          <w:sz w:val="16"/>
          <w:szCs w:val="16"/>
        </w:rPr>
      </w:pPr>
      <w:r w:rsidRPr="007B033E">
        <w:rPr>
          <w:rStyle w:val="Znakapoznpodarou"/>
          <w:rFonts w:ascii="Verdana" w:hAnsi="Verdana" w:cs="Segoe UI"/>
          <w:i/>
          <w:iCs/>
          <w:sz w:val="16"/>
          <w:szCs w:val="16"/>
        </w:rPr>
        <w:footnoteRef/>
      </w:r>
      <w:r w:rsidRPr="007B033E">
        <w:rPr>
          <w:rFonts w:ascii="Verdana" w:hAnsi="Verdana" w:cs="Segoe UI"/>
          <w:i/>
          <w:iCs/>
          <w:sz w:val="16"/>
          <w:szCs w:val="16"/>
        </w:rPr>
        <w:t xml:space="preserve"> Aktualizovaný seznam sankcionovaných osob je uveden například na internetových stránkách Finančního analytického úřadu zde </w:t>
      </w:r>
      <w:hyperlink r:id="rId1" w:anchor="rusko-seznam-sankcionovanych-osob" w:history="1">
        <w:r w:rsidRPr="007B033E">
          <w:rPr>
            <w:rStyle w:val="Hypertextovodkaz"/>
            <w:rFonts w:ascii="Verdana" w:hAnsi="Verdana" w:cs="Segoe UI"/>
            <w:i/>
            <w:iCs/>
            <w:sz w:val="16"/>
            <w:szCs w:val="16"/>
          </w:rPr>
          <w:t>https://www.financnianalytickyurad.cz/povinne-osoby-dle-zakona-c-2532008-sb#rusko-seznam-sankcionovanych-osob</w:t>
        </w:r>
      </w:hyperlink>
      <w:r w:rsidRPr="007B033E">
        <w:rPr>
          <w:rFonts w:ascii="Verdana" w:hAnsi="Verdana" w:cs="Segoe UI"/>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DF22" w14:textId="77777777" w:rsidR="00D12BCB" w:rsidRPr="00F7266A" w:rsidRDefault="00D12BCB" w:rsidP="00D12BCB">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sidRPr="00F53E1C">
      <w:rPr>
        <w:rFonts w:ascii="Verdana" w:hAnsi="Verdana"/>
        <w:b/>
        <w:i/>
        <w:noProof/>
        <w:color w:val="0000FF"/>
        <w:sz w:val="16"/>
        <w:szCs w:val="16"/>
      </w:rPr>
      <w:drawing>
        <wp:inline distT="0" distB="0" distL="0" distR="0" wp14:anchorId="5B95FB8F" wp14:editId="23E07F7B">
          <wp:extent cx="452755" cy="516255"/>
          <wp:effectExtent l="0" t="0" r="0" b="0"/>
          <wp:docPr id="5" name="Obrázek 4" descr="Obsah obrázku symbol, emblém, erbovní znak, odznak&#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Obrázek 4" descr="Obsah obrázku symbol, emblém, erbovní znak, odznak&#10;&#10;Popis byl vytvořen automaticky"/>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755" cy="516255"/>
                  </a:xfrm>
                  <a:prstGeom prst="rect">
                    <a:avLst/>
                  </a:prstGeom>
                  <a:noFill/>
                  <a:ln>
                    <a:noFill/>
                  </a:ln>
                </pic:spPr>
              </pic:pic>
            </a:graphicData>
          </a:graphic>
        </wp:inline>
      </w:drawing>
    </w:r>
    <w:r>
      <w:rPr>
        <w:rFonts w:ascii="Verdana" w:hAnsi="Verdana"/>
        <w:b/>
        <w:i/>
        <w:color w:val="0000FF"/>
        <w:sz w:val="16"/>
        <w:szCs w:val="16"/>
      </w:rPr>
      <w:tab/>
    </w:r>
    <w:r>
      <w:rPr>
        <w:noProof/>
        <w:lang w:val="en-US"/>
      </w:rPr>
      <w:drawing>
        <wp:inline distT="0" distB="0" distL="0" distR="0" wp14:anchorId="7687660D" wp14:editId="4362EECB">
          <wp:extent cx="743606" cy="275885"/>
          <wp:effectExtent l="0" t="0" r="0" b="381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0B4D34F5"/>
    <w:multiLevelType w:val="hybridMultilevel"/>
    <w:tmpl w:val="D7009F3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1"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5573154">
    <w:abstractNumId w:val="7"/>
  </w:num>
  <w:num w:numId="2" w16cid:durableId="216866307">
    <w:abstractNumId w:val="5"/>
  </w:num>
  <w:num w:numId="3" w16cid:durableId="1460958365">
    <w:abstractNumId w:val="3"/>
  </w:num>
  <w:num w:numId="4" w16cid:durableId="728764471">
    <w:abstractNumId w:val="8"/>
  </w:num>
  <w:num w:numId="5" w16cid:durableId="289284766">
    <w:abstractNumId w:val="4"/>
  </w:num>
  <w:num w:numId="6" w16cid:durableId="2144039051">
    <w:abstractNumId w:val="9"/>
  </w:num>
  <w:num w:numId="7" w16cid:durableId="524951427">
    <w:abstractNumId w:val="11"/>
  </w:num>
  <w:num w:numId="8" w16cid:durableId="1190415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3349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3919436">
    <w:abstractNumId w:val="7"/>
    <w:lvlOverride w:ilvl="0">
      <w:startOverride w:val="1"/>
    </w:lvlOverride>
    <w:lvlOverride w:ilvl="1"/>
    <w:lvlOverride w:ilvl="2"/>
    <w:lvlOverride w:ilvl="3"/>
    <w:lvlOverride w:ilvl="4"/>
    <w:lvlOverride w:ilvl="5"/>
    <w:lvlOverride w:ilvl="6"/>
    <w:lvlOverride w:ilvl="7"/>
    <w:lvlOverride w:ilvl="8"/>
  </w:num>
  <w:num w:numId="11" w16cid:durableId="617179514">
    <w:abstractNumId w:val="7"/>
    <w:lvlOverride w:ilvl="0">
      <w:startOverride w:val="1"/>
    </w:lvlOverride>
    <w:lvlOverride w:ilvl="1"/>
    <w:lvlOverride w:ilvl="2"/>
    <w:lvlOverride w:ilvl="3"/>
    <w:lvlOverride w:ilvl="4"/>
    <w:lvlOverride w:ilvl="5"/>
    <w:lvlOverride w:ilvl="6"/>
    <w:lvlOverride w:ilvl="7"/>
    <w:lvlOverride w:ilvl="8"/>
  </w:num>
  <w:num w:numId="12" w16cid:durableId="999042862">
    <w:abstractNumId w:val="6"/>
  </w:num>
  <w:num w:numId="13" w16cid:durableId="2130276271">
    <w:abstractNumId w:val="2"/>
  </w:num>
  <w:num w:numId="14" w16cid:durableId="1328050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6EEC"/>
    <w:rsid w:val="00017136"/>
    <w:rsid w:val="00020502"/>
    <w:rsid w:val="00023B5A"/>
    <w:rsid w:val="000270B2"/>
    <w:rsid w:val="00035B61"/>
    <w:rsid w:val="000553A2"/>
    <w:rsid w:val="00075353"/>
    <w:rsid w:val="00082369"/>
    <w:rsid w:val="00083E55"/>
    <w:rsid w:val="000A1ADE"/>
    <w:rsid w:val="000D0CD0"/>
    <w:rsid w:val="000E35B1"/>
    <w:rsid w:val="000F3862"/>
    <w:rsid w:val="00103035"/>
    <w:rsid w:val="001145BC"/>
    <w:rsid w:val="00125F30"/>
    <w:rsid w:val="00144AEC"/>
    <w:rsid w:val="00162BE1"/>
    <w:rsid w:val="00172A1D"/>
    <w:rsid w:val="001C17E7"/>
    <w:rsid w:val="002010A9"/>
    <w:rsid w:val="002031F0"/>
    <w:rsid w:val="00211565"/>
    <w:rsid w:val="002133CD"/>
    <w:rsid w:val="00220883"/>
    <w:rsid w:val="00230186"/>
    <w:rsid w:val="002510B2"/>
    <w:rsid w:val="002744AE"/>
    <w:rsid w:val="002B1682"/>
    <w:rsid w:val="002E76BA"/>
    <w:rsid w:val="002F3903"/>
    <w:rsid w:val="00302227"/>
    <w:rsid w:val="00305ECA"/>
    <w:rsid w:val="00322D56"/>
    <w:rsid w:val="00323837"/>
    <w:rsid w:val="003244D6"/>
    <w:rsid w:val="00350342"/>
    <w:rsid w:val="003862F2"/>
    <w:rsid w:val="003B3B09"/>
    <w:rsid w:val="003C31B2"/>
    <w:rsid w:val="003D541D"/>
    <w:rsid w:val="003E29C1"/>
    <w:rsid w:val="003F2B74"/>
    <w:rsid w:val="004132DB"/>
    <w:rsid w:val="00416454"/>
    <w:rsid w:val="004233F4"/>
    <w:rsid w:val="0042465F"/>
    <w:rsid w:val="00433357"/>
    <w:rsid w:val="0044187C"/>
    <w:rsid w:val="00442E21"/>
    <w:rsid w:val="00457155"/>
    <w:rsid w:val="00460237"/>
    <w:rsid w:val="0046404E"/>
    <w:rsid w:val="004968A2"/>
    <w:rsid w:val="004D1F28"/>
    <w:rsid w:val="004D468E"/>
    <w:rsid w:val="0050209E"/>
    <w:rsid w:val="005124A7"/>
    <w:rsid w:val="00516483"/>
    <w:rsid w:val="005174CD"/>
    <w:rsid w:val="00517D00"/>
    <w:rsid w:val="005224A8"/>
    <w:rsid w:val="0052465D"/>
    <w:rsid w:val="0052554B"/>
    <w:rsid w:val="0052557F"/>
    <w:rsid w:val="00533281"/>
    <w:rsid w:val="00564330"/>
    <w:rsid w:val="00575D26"/>
    <w:rsid w:val="00580195"/>
    <w:rsid w:val="005B2ECD"/>
    <w:rsid w:val="005C08C4"/>
    <w:rsid w:val="005C50F0"/>
    <w:rsid w:val="005D327A"/>
    <w:rsid w:val="005D4873"/>
    <w:rsid w:val="005E366D"/>
    <w:rsid w:val="006116B4"/>
    <w:rsid w:val="00611AAC"/>
    <w:rsid w:val="00611AB5"/>
    <w:rsid w:val="00623567"/>
    <w:rsid w:val="00664FD8"/>
    <w:rsid w:val="00676DBA"/>
    <w:rsid w:val="00697BF2"/>
    <w:rsid w:val="006A0CC4"/>
    <w:rsid w:val="006B2570"/>
    <w:rsid w:val="006C3F85"/>
    <w:rsid w:val="006C5B41"/>
    <w:rsid w:val="007146E2"/>
    <w:rsid w:val="00733B1B"/>
    <w:rsid w:val="00734F5E"/>
    <w:rsid w:val="00746D95"/>
    <w:rsid w:val="00770C95"/>
    <w:rsid w:val="0077645F"/>
    <w:rsid w:val="007850D3"/>
    <w:rsid w:val="0078518E"/>
    <w:rsid w:val="007938CB"/>
    <w:rsid w:val="007A6460"/>
    <w:rsid w:val="007B033E"/>
    <w:rsid w:val="007C1BA1"/>
    <w:rsid w:val="007D16EE"/>
    <w:rsid w:val="007D50D8"/>
    <w:rsid w:val="007D672D"/>
    <w:rsid w:val="007E35C9"/>
    <w:rsid w:val="00806978"/>
    <w:rsid w:val="00820A3F"/>
    <w:rsid w:val="00851D90"/>
    <w:rsid w:val="008548FF"/>
    <w:rsid w:val="0086730C"/>
    <w:rsid w:val="008B313B"/>
    <w:rsid w:val="008C0BDD"/>
    <w:rsid w:val="008C16EB"/>
    <w:rsid w:val="008E0168"/>
    <w:rsid w:val="008E0488"/>
    <w:rsid w:val="008E1ADE"/>
    <w:rsid w:val="008F15AD"/>
    <w:rsid w:val="008F322B"/>
    <w:rsid w:val="008F5517"/>
    <w:rsid w:val="008F553E"/>
    <w:rsid w:val="009074D0"/>
    <w:rsid w:val="00916B80"/>
    <w:rsid w:val="0093349E"/>
    <w:rsid w:val="009623FC"/>
    <w:rsid w:val="00963AA9"/>
    <w:rsid w:val="009650A3"/>
    <w:rsid w:val="00972733"/>
    <w:rsid w:val="009863C7"/>
    <w:rsid w:val="00994978"/>
    <w:rsid w:val="009E55B2"/>
    <w:rsid w:val="009E65FA"/>
    <w:rsid w:val="009F75F4"/>
    <w:rsid w:val="00A047E4"/>
    <w:rsid w:val="00A66C2C"/>
    <w:rsid w:val="00AA50F2"/>
    <w:rsid w:val="00AB2103"/>
    <w:rsid w:val="00AB7E1D"/>
    <w:rsid w:val="00AC1EE7"/>
    <w:rsid w:val="00AD6F21"/>
    <w:rsid w:val="00B030FB"/>
    <w:rsid w:val="00B043DE"/>
    <w:rsid w:val="00B347E9"/>
    <w:rsid w:val="00B46890"/>
    <w:rsid w:val="00B46F67"/>
    <w:rsid w:val="00B61BC0"/>
    <w:rsid w:val="00B67231"/>
    <w:rsid w:val="00B74E22"/>
    <w:rsid w:val="00B9111E"/>
    <w:rsid w:val="00C330D3"/>
    <w:rsid w:val="00C43A16"/>
    <w:rsid w:val="00C47430"/>
    <w:rsid w:val="00C57C1A"/>
    <w:rsid w:val="00C6137C"/>
    <w:rsid w:val="00C95A40"/>
    <w:rsid w:val="00CD4BC6"/>
    <w:rsid w:val="00CF0ED7"/>
    <w:rsid w:val="00CF1007"/>
    <w:rsid w:val="00CF4E0C"/>
    <w:rsid w:val="00D12BCB"/>
    <w:rsid w:val="00D359D3"/>
    <w:rsid w:val="00D36EED"/>
    <w:rsid w:val="00D44DA5"/>
    <w:rsid w:val="00D46D8A"/>
    <w:rsid w:val="00D76349"/>
    <w:rsid w:val="00D80A14"/>
    <w:rsid w:val="00D90FE2"/>
    <w:rsid w:val="00D9107F"/>
    <w:rsid w:val="00D95E0C"/>
    <w:rsid w:val="00DA0DE5"/>
    <w:rsid w:val="00DB314B"/>
    <w:rsid w:val="00DD02AC"/>
    <w:rsid w:val="00DF6B48"/>
    <w:rsid w:val="00E06BCD"/>
    <w:rsid w:val="00E33E22"/>
    <w:rsid w:val="00E37B0B"/>
    <w:rsid w:val="00E4275D"/>
    <w:rsid w:val="00E7433F"/>
    <w:rsid w:val="00E83E0E"/>
    <w:rsid w:val="00E84D35"/>
    <w:rsid w:val="00EC0C74"/>
    <w:rsid w:val="00EC3480"/>
    <w:rsid w:val="00EC6175"/>
    <w:rsid w:val="00F1701E"/>
    <w:rsid w:val="00F42D9A"/>
    <w:rsid w:val="00F47234"/>
    <w:rsid w:val="00F503F2"/>
    <w:rsid w:val="00F60170"/>
    <w:rsid w:val="00F61925"/>
    <w:rsid w:val="00F64F3B"/>
    <w:rsid w:val="00F65853"/>
    <w:rsid w:val="00F66518"/>
    <w:rsid w:val="00F938F1"/>
    <w:rsid w:val="00F96BCE"/>
    <w:rsid w:val="00F97CC8"/>
    <w:rsid w:val="00FA513D"/>
    <w:rsid w:val="00FA53C4"/>
    <w:rsid w:val="00FB2F03"/>
    <w:rsid w:val="00FC0045"/>
    <w:rsid w:val="00FC1F8A"/>
    <w:rsid w:val="00FC67D1"/>
    <w:rsid w:val="00FE6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aliases w:val="Bullet Number,Odstavec_muj,A-Odrážky1,Nad,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paragraph" w:styleId="Bezmezer">
    <w:name w:val="No Spacing"/>
    <w:uiPriority w:val="1"/>
    <w:qFormat/>
    <w:rsid w:val="00611AB5"/>
    <w:pPr>
      <w:spacing w:after="0" w:line="240" w:lineRule="auto"/>
      <w:jc w:val="both"/>
    </w:pPr>
    <w:rPr>
      <w:rFonts w:ascii="Verdana" w:hAnsi="Verdana" w:cs="Times New Roman"/>
      <w:sz w:val="18"/>
    </w:rPr>
  </w:style>
  <w:style w:type="character" w:styleId="Hypertextovodkaz">
    <w:name w:val="Hyperlink"/>
    <w:uiPriority w:val="99"/>
    <w:rsid w:val="005E366D"/>
    <w:rPr>
      <w:color w:val="0000FF"/>
      <w:u w:val="single"/>
    </w:rPr>
  </w:style>
  <w:style w:type="paragraph" w:styleId="Revize">
    <w:name w:val="Revision"/>
    <w:hidden/>
    <w:uiPriority w:val="99"/>
    <w:semiHidden/>
    <w:rsid w:val="00AD6F21"/>
    <w:pPr>
      <w:spacing w:after="0" w:line="240" w:lineRule="auto"/>
    </w:pPr>
    <w:rPr>
      <w:rFonts w:ascii="Garamond" w:eastAsia="Times New Roman" w:hAnsi="Garamond" w:cs="Times New Roman"/>
      <w:sz w:val="24"/>
      <w:szCs w:val="20"/>
      <w:lang w:eastAsia="cs-CZ"/>
    </w:rPr>
  </w:style>
  <w:style w:type="character" w:styleId="slostrnky">
    <w:name w:val="page number"/>
    <w:basedOn w:val="Standardnpsmoodstavce"/>
    <w:rsid w:val="007B0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91011">
      <w:bodyDiv w:val="1"/>
      <w:marLeft w:val="0"/>
      <w:marRight w:val="0"/>
      <w:marTop w:val="0"/>
      <w:marBottom w:val="0"/>
      <w:divBdr>
        <w:top w:val="none" w:sz="0" w:space="0" w:color="auto"/>
        <w:left w:val="none" w:sz="0" w:space="0" w:color="auto"/>
        <w:bottom w:val="none" w:sz="0" w:space="0" w:color="auto"/>
        <w:right w:val="none" w:sz="0" w:space="0" w:color="auto"/>
      </w:divBdr>
    </w:div>
    <w:div w:id="744110053">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1746</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2022-06-13T06:53:00Z</dcterms:created>
  <dcterms:modified xsi:type="dcterms:W3CDTF">2023-09-27T10:06:00Z</dcterms:modified>
</cp:coreProperties>
</file>